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5840" w:h="12240" w:orient="landscape"/>
          <w:pgMar w:top="1140" w:bottom="280" w:left="860" w:right="1760"/>
        </w:sectPr>
      </w:pPr>
    </w:p>
    <w:p>
      <w:pPr>
        <w:pStyle w:val="Heading1"/>
        <w:spacing w:line="261" w:lineRule="auto"/>
      </w:pPr>
      <w:r>
        <w:rPr/>
        <w:drawing>
          <wp:anchor distT="0" distB="0" distL="0" distR="0" allowOverlap="1" layoutInCell="1" locked="0" behindDoc="1" simplePos="0" relativeHeight="2684332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7358" cy="7772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35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Week 3: Defying The Pope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spacing w:line="261" w:lineRule="auto"/>
        <w:ind w:left="112" w:firstLine="720"/>
      </w:pPr>
      <w:r>
        <w:rPr/>
        <w:t>Luther wasn’t born a reformer or a revolutionary. In fact, toward the end of his life he wrote that in his early years</w:t>
      </w:r>
      <w:r>
        <w:rPr>
          <w:spacing w:val="-26"/>
        </w:rPr>
        <w:t> </w:t>
      </w:r>
      <w:r>
        <w:rPr/>
        <w:t>as a monk he would have been willing to murder anyone who would take any obedience from the Pope. But within just a few years, Luther would be unyielding in his opposition to the</w:t>
      </w:r>
      <w:r>
        <w:rPr>
          <w:spacing w:val="-15"/>
        </w:rPr>
        <w:t> </w:t>
      </w:r>
      <w:r>
        <w:rPr/>
        <w:t>Pope.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2" w:right="145" w:firstLine="720"/>
      </w:pPr>
      <w:r>
        <w:rPr/>
        <w:t>What was it that prompted such a change? And did it last?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2" w:right="1410" w:firstLine="720"/>
      </w:pPr>
      <w:r>
        <w:rPr/>
        <w:t>To find out more, go to </w:t>
      </w:r>
      <w:hyperlink r:id="rId6">
        <w:r>
          <w:rPr/>
          <w:t>www.lutherhouseofstudy.org.</w:t>
        </w:r>
      </w:hyperlink>
    </w:p>
    <w:p>
      <w:pPr>
        <w:pStyle w:val="Heading1"/>
        <w:spacing w:line="261" w:lineRule="auto" w:before="122"/>
        <w:ind w:right="1178"/>
      </w:pPr>
      <w:r>
        <w:rPr>
          <w:b w:val="0"/>
        </w:rPr>
        <w:br w:type="column"/>
      </w:r>
      <w:r>
        <w:rPr/>
        <w:t>Week 3: Defying The Pope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61" w:lineRule="auto"/>
        <w:ind w:left="112" w:right="98" w:firstLine="720"/>
      </w:pPr>
      <w:r>
        <w:rPr/>
        <w:t>Luther wasn’t born a reformer or a revolutionary. In fact, toward the end of his life he wrote that in his early years as a monk he would have been willing to murder anyone who would take any obedience from the Pope. But within just a few years, Luther would be unyielding in his opposition to the Pope.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2" w:right="265" w:firstLine="720"/>
      </w:pPr>
      <w:r>
        <w:rPr/>
        <w:t>What was it that prompted such a change? And did it last?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2" w:right="1530" w:firstLine="720"/>
      </w:pPr>
      <w:r>
        <w:rPr/>
        <w:t>To find out more, go to </w:t>
      </w:r>
      <w:hyperlink r:id="rId6">
        <w:r>
          <w:rPr/>
          <w:t>www.lutherhouseofstudy.org.</w:t>
        </w:r>
      </w:hyperlink>
    </w:p>
    <w:sectPr>
      <w:type w:val="continuous"/>
      <w:pgSz w:w="15840" w:h="12240" w:orient="landscape"/>
      <w:pgMar w:top="1140" w:bottom="280" w:left="860" w:right="1760"/>
      <w:cols w:num="2" w:equalWidth="0">
        <w:col w:w="5153" w:space="2794"/>
        <w:col w:w="52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1"/>
      <w:ind w:left="1710" w:right="1058" w:firstLine="653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utherhouseofstud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 Bulletin Insert</dc:title>
  <dcterms:created xsi:type="dcterms:W3CDTF">2017-06-21T22:58:38Z</dcterms:created>
  <dcterms:modified xsi:type="dcterms:W3CDTF">2017-06-21T22:58:38Z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Pages</vt:lpwstr>
  </property>
  <property fmtid="{D5CDD505-2E9C-101B-9397-08002B2CF9AE}" pid="4" name="LastSaved">
    <vt:filetime>2017-06-22T00:00:00Z</vt:filetime>
  </property>
</Properties>
</file>